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43" w:rsidRPr="00A67489" w:rsidRDefault="00A67489" w:rsidP="00451683">
      <w:pPr>
        <w:tabs>
          <w:tab w:val="left" w:pos="0"/>
        </w:tabs>
        <w:jc w:val="center"/>
        <w:rPr>
          <w:b/>
          <w:caps/>
          <w:sz w:val="28"/>
        </w:rPr>
      </w:pPr>
      <w:r w:rsidRPr="00A67489">
        <w:rPr>
          <w:b/>
          <w:caps/>
          <w:sz w:val="28"/>
        </w:rPr>
        <w:t>И</w:t>
      </w:r>
      <w:r w:rsidR="00D01943" w:rsidRPr="00A67489">
        <w:rPr>
          <w:b/>
          <w:caps/>
          <w:sz w:val="28"/>
        </w:rPr>
        <w:t>нформационно</w:t>
      </w:r>
      <w:r w:rsidRPr="00A67489">
        <w:rPr>
          <w:b/>
          <w:caps/>
          <w:sz w:val="28"/>
        </w:rPr>
        <w:t>е</w:t>
      </w:r>
      <w:r w:rsidR="00D01943" w:rsidRPr="00A67489">
        <w:rPr>
          <w:b/>
          <w:caps/>
          <w:sz w:val="28"/>
        </w:rPr>
        <w:t xml:space="preserve"> письм</w:t>
      </w:r>
      <w:r w:rsidRPr="00A67489">
        <w:rPr>
          <w:b/>
          <w:caps/>
          <w:sz w:val="28"/>
        </w:rPr>
        <w:t>о</w:t>
      </w:r>
    </w:p>
    <w:p w:rsidR="00D01943" w:rsidRDefault="00D01943" w:rsidP="00451683">
      <w:pPr>
        <w:tabs>
          <w:tab w:val="left" w:pos="0"/>
        </w:tabs>
        <w:jc w:val="center"/>
        <w:rPr>
          <w:sz w:val="28"/>
        </w:rPr>
      </w:pPr>
    </w:p>
    <w:p w:rsidR="00D01943" w:rsidRDefault="00D01943" w:rsidP="00451683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4"/>
        </w:rPr>
      </w:pPr>
      <w:proofErr w:type="spellStart"/>
      <w:r w:rsidRPr="00D01943">
        <w:rPr>
          <w:b/>
          <w:sz w:val="28"/>
          <w:szCs w:val="28"/>
          <w:shd w:val="clear" w:color="auto" w:fill="FFFFFF"/>
        </w:rPr>
        <w:t>Шелепихинские</w:t>
      </w:r>
      <w:proofErr w:type="spellEnd"/>
      <w:r w:rsidRPr="00D01943">
        <w:rPr>
          <w:b/>
          <w:sz w:val="28"/>
          <w:szCs w:val="28"/>
          <w:shd w:val="clear" w:color="auto" w:fill="FFFFFF"/>
        </w:rPr>
        <w:t xml:space="preserve"> чтения – 2018</w:t>
      </w:r>
    </w:p>
    <w:p w:rsidR="00D01943" w:rsidRDefault="00D01943" w:rsidP="00451683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4"/>
        </w:rPr>
      </w:pPr>
      <w:r>
        <w:rPr>
          <w:b/>
          <w:bCs/>
          <w:kern w:val="36"/>
          <w:sz w:val="28"/>
          <w:szCs w:val="24"/>
        </w:rPr>
        <w:t xml:space="preserve">Межвузовская научно-практическая конференция </w:t>
      </w:r>
    </w:p>
    <w:p w:rsidR="00D01943" w:rsidRDefault="00D01943" w:rsidP="00451683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4"/>
        </w:rPr>
      </w:pPr>
      <w:r>
        <w:rPr>
          <w:b/>
          <w:bCs/>
          <w:kern w:val="36"/>
          <w:sz w:val="28"/>
          <w:szCs w:val="24"/>
        </w:rPr>
        <w:t>«</w:t>
      </w:r>
      <w:r w:rsidRPr="00D01943">
        <w:rPr>
          <w:b/>
          <w:sz w:val="28"/>
          <w:szCs w:val="28"/>
          <w:shd w:val="clear" w:color="auto" w:fill="FFFFFF"/>
        </w:rPr>
        <w:t>Безопасность учителя в образовательной среде: проблемы управления, пути их решения</w:t>
      </w:r>
      <w:r>
        <w:rPr>
          <w:b/>
          <w:bCs/>
          <w:kern w:val="36"/>
          <w:sz w:val="28"/>
          <w:szCs w:val="24"/>
        </w:rPr>
        <w:t>», Москва, 20 марта 2018 г.</w:t>
      </w:r>
    </w:p>
    <w:p w:rsidR="00D01943" w:rsidRDefault="00D01943" w:rsidP="00451683">
      <w:pPr>
        <w:shd w:val="clear" w:color="auto" w:fill="FFFFFF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Факультет «Государственное и муниципальное управление» ФГБОУ </w:t>
      </w:r>
      <w:proofErr w:type="gramStart"/>
      <w:r>
        <w:rPr>
          <w:sz w:val="28"/>
          <w:szCs w:val="24"/>
        </w:rPr>
        <w:t>ВО</w:t>
      </w:r>
      <w:proofErr w:type="gramEnd"/>
      <w:r>
        <w:rPr>
          <w:sz w:val="28"/>
          <w:szCs w:val="24"/>
        </w:rPr>
        <w:t xml:space="preserve"> Московского государственного психолого-педагогического университета приглашает вас принять участие в Межвузовской научно-практической      конференции </w:t>
      </w:r>
      <w:r>
        <w:rPr>
          <w:b/>
          <w:bCs/>
          <w:sz w:val="28"/>
          <w:szCs w:val="24"/>
        </w:rPr>
        <w:t>«</w:t>
      </w:r>
      <w:r w:rsidR="00146E45" w:rsidRPr="00D01943">
        <w:rPr>
          <w:b/>
          <w:sz w:val="28"/>
          <w:szCs w:val="28"/>
          <w:shd w:val="clear" w:color="auto" w:fill="FFFFFF"/>
        </w:rPr>
        <w:t>Безопасность учителя в образовательной среде: проблемы управления, пути их решения</w:t>
      </w:r>
      <w:r>
        <w:rPr>
          <w:b/>
          <w:bCs/>
          <w:sz w:val="28"/>
          <w:szCs w:val="24"/>
        </w:rPr>
        <w:t>»</w:t>
      </w:r>
      <w:r>
        <w:rPr>
          <w:sz w:val="28"/>
          <w:szCs w:val="24"/>
        </w:rPr>
        <w:t>, которая состоится</w:t>
      </w:r>
      <w:r>
        <w:rPr>
          <w:b/>
          <w:bCs/>
          <w:sz w:val="28"/>
          <w:szCs w:val="24"/>
        </w:rPr>
        <w:t> 20 марта 2018 г</w:t>
      </w:r>
      <w:r>
        <w:rPr>
          <w:sz w:val="28"/>
          <w:szCs w:val="24"/>
        </w:rPr>
        <w:t>.</w:t>
      </w:r>
    </w:p>
    <w:p w:rsidR="00D01943" w:rsidRPr="00D01943" w:rsidRDefault="00D01943" w:rsidP="00451683">
      <w:pPr>
        <w:spacing w:line="276" w:lineRule="auto"/>
        <w:ind w:firstLine="709"/>
        <w:contextualSpacing/>
        <w:jc w:val="both"/>
        <w:rPr>
          <w:kern w:val="2"/>
          <w:sz w:val="28"/>
          <w:szCs w:val="28"/>
        </w:rPr>
      </w:pPr>
      <w:proofErr w:type="spellStart"/>
      <w:r w:rsidRPr="00D01943">
        <w:rPr>
          <w:kern w:val="2"/>
          <w:sz w:val="28"/>
          <w:szCs w:val="28"/>
        </w:rPr>
        <w:t>Шелепихинские</w:t>
      </w:r>
      <w:proofErr w:type="spellEnd"/>
      <w:r w:rsidRPr="00D01943">
        <w:rPr>
          <w:kern w:val="2"/>
          <w:sz w:val="28"/>
          <w:szCs w:val="28"/>
        </w:rPr>
        <w:t xml:space="preserve"> чтения – общее название ежегодно проводимой научно-практической конференции, организованной факультетом «Государственное и муниципальное управление». Данная конференция планируется как междисциплинарная, нацеленная на обсуждение актуальных проблем управления в сфере образования,  педагогической </w:t>
      </w:r>
      <w:proofErr w:type="spellStart"/>
      <w:r w:rsidRPr="00D01943">
        <w:rPr>
          <w:kern w:val="2"/>
          <w:sz w:val="28"/>
          <w:szCs w:val="28"/>
        </w:rPr>
        <w:t>конфликтологии</w:t>
      </w:r>
      <w:proofErr w:type="spellEnd"/>
      <w:r w:rsidRPr="00D01943">
        <w:rPr>
          <w:kern w:val="2"/>
          <w:sz w:val="28"/>
          <w:szCs w:val="28"/>
        </w:rPr>
        <w:t>, социально-психологических, экономических и политических аспектов государственного и муниципального управления.</w:t>
      </w:r>
    </w:p>
    <w:p w:rsidR="00D01943" w:rsidRPr="00D01943" w:rsidRDefault="00D01943" w:rsidP="0045168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D01943">
        <w:rPr>
          <w:i/>
          <w:kern w:val="2"/>
          <w:sz w:val="28"/>
          <w:szCs w:val="28"/>
        </w:rPr>
        <w:t>Цель конференции</w:t>
      </w:r>
      <w:r w:rsidRPr="00D01943">
        <w:rPr>
          <w:kern w:val="2"/>
          <w:sz w:val="28"/>
          <w:szCs w:val="28"/>
        </w:rPr>
        <w:t xml:space="preserve"> – </w:t>
      </w:r>
      <w:r w:rsidRPr="00D01943">
        <w:rPr>
          <w:sz w:val="28"/>
          <w:szCs w:val="28"/>
        </w:rPr>
        <w:t>формирование интереса у молодых исследователей к научным и практическим проблемам в области управления безопасностью учителя в современной образовательной среде мегаполиса, а также навыков ведения научной дискуссии, умения оперировать категориальным и методологическим аппаратом исследования, выделения наиболее актуальных для молодых исследователей, работников образовательных и других организаций проблемных областей в сфере изучения актуальных угроз безопасности учителя и управленческих мер, направленных на</w:t>
      </w:r>
      <w:proofErr w:type="gramEnd"/>
      <w:r w:rsidRPr="00D01943">
        <w:rPr>
          <w:sz w:val="28"/>
          <w:szCs w:val="28"/>
        </w:rPr>
        <w:t xml:space="preserve"> их выявление, профилактику и устранение.</w:t>
      </w:r>
    </w:p>
    <w:p w:rsidR="00D01943" w:rsidRDefault="00D01943" w:rsidP="00451683">
      <w:pPr>
        <w:shd w:val="clear" w:color="auto" w:fill="FFFFFF"/>
        <w:rPr>
          <w:sz w:val="28"/>
          <w:szCs w:val="24"/>
        </w:rPr>
      </w:pPr>
      <w:r>
        <w:rPr>
          <w:b/>
          <w:bCs/>
          <w:sz w:val="28"/>
          <w:szCs w:val="24"/>
        </w:rPr>
        <w:t>На конференции планируется обсуждение следующих вопросов:</w:t>
      </w:r>
    </w:p>
    <w:p w:rsidR="00D01943" w:rsidRPr="00D01943" w:rsidRDefault="00D01943" w:rsidP="00451683">
      <w:pPr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D01943">
        <w:rPr>
          <w:sz w:val="28"/>
          <w:szCs w:val="28"/>
        </w:rPr>
        <w:t xml:space="preserve">1. Теоретические основы изучения проблем </w:t>
      </w:r>
      <w:r w:rsidRPr="00D01943">
        <w:rPr>
          <w:sz w:val="28"/>
          <w:szCs w:val="28"/>
          <w:shd w:val="clear" w:color="auto" w:fill="FFFFFF"/>
        </w:rPr>
        <w:t>безопасности в образовании.</w:t>
      </w:r>
    </w:p>
    <w:p w:rsidR="00D01943" w:rsidRPr="00D01943" w:rsidRDefault="00D01943" w:rsidP="00451683">
      <w:pPr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D01943">
        <w:rPr>
          <w:sz w:val="28"/>
          <w:szCs w:val="28"/>
          <w:shd w:val="clear" w:color="auto" w:fill="FFFFFF"/>
        </w:rPr>
        <w:t xml:space="preserve">2. Современная образовательная среда как пространство профессиональной деятельности учителя: основные риски и угрозы. </w:t>
      </w:r>
    </w:p>
    <w:p w:rsidR="00D01943" w:rsidRPr="00D01943" w:rsidRDefault="00D01943" w:rsidP="00451683">
      <w:pPr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D01943">
        <w:rPr>
          <w:sz w:val="28"/>
          <w:szCs w:val="28"/>
          <w:shd w:val="clear" w:color="auto" w:fill="FFFFFF"/>
        </w:rPr>
        <w:t>3. Управление социальной и экономической безопасностью учителя в образовательной организации.</w:t>
      </w:r>
    </w:p>
    <w:p w:rsidR="00D01943" w:rsidRPr="00D01943" w:rsidRDefault="00D01943" w:rsidP="00451683">
      <w:pPr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D01943">
        <w:rPr>
          <w:sz w:val="28"/>
          <w:szCs w:val="28"/>
          <w:shd w:val="clear" w:color="auto" w:fill="FFFFFF"/>
        </w:rPr>
        <w:t xml:space="preserve">4. Информационная безопасность: проблемы и вызовы для учителя и руководителя образовательной организации. </w:t>
      </w:r>
    </w:p>
    <w:p w:rsidR="00D01943" w:rsidRPr="00D01943" w:rsidRDefault="00D01943" w:rsidP="00451683">
      <w:pPr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D01943">
        <w:rPr>
          <w:sz w:val="28"/>
          <w:szCs w:val="28"/>
          <w:shd w:val="clear" w:color="auto" w:fill="FFFFFF"/>
        </w:rPr>
        <w:t>5. Проблема обеспечения психологической безопасности учителя: современные управленческие практики.</w:t>
      </w:r>
    </w:p>
    <w:p w:rsidR="00D01943" w:rsidRPr="00D01943" w:rsidRDefault="00D01943" w:rsidP="00451683">
      <w:pPr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D01943">
        <w:rPr>
          <w:sz w:val="28"/>
          <w:szCs w:val="28"/>
          <w:shd w:val="clear" w:color="auto" w:fill="FFFFFF"/>
        </w:rPr>
        <w:t>6. Профилактика и управление педагогическими конфликтами в управлении безопасностью учителя.</w:t>
      </w:r>
    </w:p>
    <w:p w:rsidR="00D01943" w:rsidRPr="00D01943" w:rsidRDefault="00D01943" w:rsidP="00451683">
      <w:pPr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D01943">
        <w:rPr>
          <w:sz w:val="28"/>
          <w:szCs w:val="28"/>
          <w:shd w:val="clear" w:color="auto" w:fill="FFFFFF"/>
        </w:rPr>
        <w:lastRenderedPageBreak/>
        <w:t>7. Организационно-правовые основы обеспечения безопасности учителя в образовательной среде.</w:t>
      </w:r>
    </w:p>
    <w:p w:rsidR="00D01943" w:rsidRPr="00F41AC0" w:rsidRDefault="00D01943" w:rsidP="00451683">
      <w:pPr>
        <w:shd w:val="clear" w:color="auto" w:fill="FFFFFF"/>
        <w:ind w:firstLine="708"/>
        <w:jc w:val="both"/>
        <w:rPr>
          <w:i/>
          <w:sz w:val="28"/>
          <w:szCs w:val="24"/>
        </w:rPr>
      </w:pPr>
      <w:r w:rsidRPr="00F41AC0">
        <w:rPr>
          <w:i/>
          <w:sz w:val="28"/>
          <w:szCs w:val="24"/>
        </w:rPr>
        <w:t xml:space="preserve">К участию в конференции приглашаются </w:t>
      </w:r>
      <w:r w:rsidR="00F41AC0" w:rsidRPr="00F41AC0">
        <w:rPr>
          <w:i/>
          <w:sz w:val="28"/>
          <w:szCs w:val="24"/>
        </w:rPr>
        <w:t>учителя и руководители образовательных организаций,</w:t>
      </w:r>
      <w:r w:rsidR="00F41AC0">
        <w:rPr>
          <w:i/>
          <w:sz w:val="28"/>
          <w:szCs w:val="24"/>
        </w:rPr>
        <w:t xml:space="preserve"> </w:t>
      </w:r>
      <w:r w:rsidRPr="00F41AC0">
        <w:rPr>
          <w:i/>
          <w:sz w:val="28"/>
          <w:szCs w:val="24"/>
        </w:rPr>
        <w:t xml:space="preserve">ученые-исследователи и эксперты  в области управления образовательной организацией, социологии молодежи, экономики, политологии, государственного и муниципального управления и других смежных дисциплин, преподаватели, аспиранты, магистранты и студенты соответствующих специальностей. </w:t>
      </w:r>
    </w:p>
    <w:p w:rsidR="00F41AC0" w:rsidRDefault="00F41AC0" w:rsidP="00451683">
      <w:pPr>
        <w:shd w:val="clear" w:color="auto" w:fill="FFFFFF"/>
        <w:rPr>
          <w:b/>
          <w:bCs/>
          <w:sz w:val="28"/>
          <w:szCs w:val="24"/>
        </w:rPr>
      </w:pPr>
    </w:p>
    <w:p w:rsidR="00D01943" w:rsidRDefault="00D01943" w:rsidP="00451683">
      <w:pPr>
        <w:shd w:val="clear" w:color="auto" w:fill="FFFFFF"/>
        <w:rPr>
          <w:sz w:val="28"/>
          <w:szCs w:val="24"/>
        </w:rPr>
      </w:pPr>
      <w:r>
        <w:rPr>
          <w:b/>
          <w:bCs/>
          <w:sz w:val="28"/>
          <w:szCs w:val="24"/>
        </w:rPr>
        <w:t>Участие в конференции не предусматривает организационного взноса.</w:t>
      </w:r>
    </w:p>
    <w:p w:rsidR="00F41AC0" w:rsidRDefault="00F41AC0" w:rsidP="00451683">
      <w:pPr>
        <w:shd w:val="clear" w:color="auto" w:fill="FFFFFF"/>
        <w:ind w:firstLine="708"/>
        <w:jc w:val="both"/>
        <w:rPr>
          <w:sz w:val="28"/>
          <w:szCs w:val="24"/>
        </w:rPr>
      </w:pPr>
    </w:p>
    <w:p w:rsidR="00D01943" w:rsidRPr="00F41AC0" w:rsidRDefault="00D01943" w:rsidP="00451683">
      <w:pPr>
        <w:shd w:val="clear" w:color="auto" w:fill="FFFFFF"/>
        <w:ind w:firstLine="708"/>
        <w:jc w:val="both"/>
        <w:rPr>
          <w:i/>
          <w:sz w:val="28"/>
          <w:szCs w:val="24"/>
        </w:rPr>
      </w:pPr>
      <w:r w:rsidRPr="00F41AC0">
        <w:rPr>
          <w:i/>
          <w:sz w:val="28"/>
          <w:szCs w:val="24"/>
        </w:rPr>
        <w:t>По итогам конференции планируется выпуск сборника материалов с последующим постатейным размещением в РИНЦ. </w:t>
      </w:r>
    </w:p>
    <w:p w:rsidR="00F41AC0" w:rsidRDefault="00F41AC0" w:rsidP="00451683">
      <w:pPr>
        <w:shd w:val="clear" w:color="auto" w:fill="FFFFFF"/>
        <w:ind w:firstLine="708"/>
        <w:jc w:val="both"/>
        <w:rPr>
          <w:sz w:val="28"/>
          <w:szCs w:val="24"/>
        </w:rPr>
      </w:pPr>
    </w:p>
    <w:p w:rsidR="00D01943" w:rsidRDefault="00D01943" w:rsidP="00451683">
      <w:pPr>
        <w:shd w:val="clear" w:color="auto" w:fill="FFFFFF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Для участия в работе конференции необходимо прислать в адрес Оргкомитета заявку и текст доклада объемом не менее 7000 и не более 28000 знаков, оформленные в соответствии с нижеизложенными требованиями, по электронной почте </w:t>
      </w:r>
      <w:proofErr w:type="spellStart"/>
      <w:r w:rsidRPr="00D01943">
        <w:rPr>
          <w:kern w:val="2"/>
          <w:sz w:val="28"/>
          <w:szCs w:val="28"/>
          <w:lang w:val="en-US"/>
        </w:rPr>
        <w:t>SavchenkoIA</w:t>
      </w:r>
      <w:proofErr w:type="spellEnd"/>
      <w:r w:rsidRPr="00D01943">
        <w:rPr>
          <w:kern w:val="2"/>
          <w:sz w:val="28"/>
          <w:szCs w:val="28"/>
        </w:rPr>
        <w:t>@</w:t>
      </w:r>
      <w:proofErr w:type="spellStart"/>
      <w:r w:rsidRPr="00D01943">
        <w:rPr>
          <w:kern w:val="2"/>
          <w:sz w:val="28"/>
          <w:szCs w:val="28"/>
          <w:lang w:val="en-US"/>
        </w:rPr>
        <w:t>mgppu</w:t>
      </w:r>
      <w:proofErr w:type="spellEnd"/>
      <w:r w:rsidRPr="00D01943">
        <w:rPr>
          <w:kern w:val="2"/>
          <w:sz w:val="28"/>
          <w:szCs w:val="28"/>
        </w:rPr>
        <w:t>.</w:t>
      </w:r>
      <w:proofErr w:type="spellStart"/>
      <w:r w:rsidRPr="00D01943">
        <w:rPr>
          <w:kern w:val="2"/>
          <w:sz w:val="28"/>
          <w:szCs w:val="28"/>
          <w:lang w:val="en-US"/>
        </w:rPr>
        <w:t>ru</w:t>
      </w:r>
      <w:proofErr w:type="spellEnd"/>
      <w:r>
        <w:rPr>
          <w:sz w:val="28"/>
          <w:szCs w:val="24"/>
        </w:rPr>
        <w:t xml:space="preserve">, с указанием в теме письма «Конференция по безопасности учителя». Файлы следует назвать по фамилии автора, например, </w:t>
      </w:r>
      <w:proofErr w:type="spellStart"/>
      <w:r>
        <w:rPr>
          <w:sz w:val="28"/>
          <w:szCs w:val="24"/>
        </w:rPr>
        <w:t>Иванов_название</w:t>
      </w:r>
      <w:proofErr w:type="spellEnd"/>
      <w:r>
        <w:rPr>
          <w:sz w:val="28"/>
          <w:szCs w:val="24"/>
        </w:rPr>
        <w:t xml:space="preserve"> доклада, </w:t>
      </w:r>
      <w:proofErr w:type="spellStart"/>
      <w:r>
        <w:rPr>
          <w:sz w:val="28"/>
          <w:szCs w:val="24"/>
        </w:rPr>
        <w:t>Иванов_заявка</w:t>
      </w:r>
      <w:proofErr w:type="spellEnd"/>
      <w:r>
        <w:rPr>
          <w:sz w:val="28"/>
          <w:szCs w:val="24"/>
        </w:rPr>
        <w:t>.</w:t>
      </w:r>
    </w:p>
    <w:p w:rsidR="00D01943" w:rsidRDefault="00D01943" w:rsidP="00451683">
      <w:pPr>
        <w:shd w:val="clear" w:color="auto" w:fill="FFFFFF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Оргкомитет оставляет за собой право отбора участников согласно проблематике конференции. Отклоненные заявки не рецензируются.</w:t>
      </w:r>
    </w:p>
    <w:p w:rsidR="00D01943" w:rsidRDefault="00D01943" w:rsidP="00451683">
      <w:pPr>
        <w:shd w:val="clear" w:color="auto" w:fill="FFFFFF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Заявки принимаются к рассмотрению до 15 марта 2018 г.</w:t>
      </w:r>
    </w:p>
    <w:p w:rsidR="00D01943" w:rsidRDefault="00D01943" w:rsidP="00451683">
      <w:pPr>
        <w:shd w:val="clear" w:color="auto" w:fill="FFFFFF"/>
        <w:rPr>
          <w:sz w:val="28"/>
          <w:szCs w:val="24"/>
        </w:rPr>
      </w:pPr>
      <w:r>
        <w:rPr>
          <w:b/>
          <w:bCs/>
          <w:sz w:val="28"/>
          <w:szCs w:val="24"/>
        </w:rPr>
        <w:t>Тексты докладов заочных участников принимаются до 20 марта 2018 г.</w:t>
      </w:r>
    </w:p>
    <w:p w:rsidR="00F41AC0" w:rsidRDefault="00F41AC0" w:rsidP="00451683">
      <w:pPr>
        <w:shd w:val="clear" w:color="auto" w:fill="FFFFFF"/>
        <w:ind w:left="283"/>
        <w:rPr>
          <w:i/>
          <w:iCs/>
          <w:sz w:val="28"/>
          <w:szCs w:val="24"/>
        </w:rPr>
      </w:pPr>
    </w:p>
    <w:p w:rsidR="00D01943" w:rsidRPr="00FE1DBF" w:rsidRDefault="00D01943" w:rsidP="00451683">
      <w:pPr>
        <w:shd w:val="clear" w:color="auto" w:fill="FFFFFF"/>
        <w:ind w:left="283"/>
        <w:rPr>
          <w:b/>
          <w:sz w:val="28"/>
          <w:szCs w:val="24"/>
        </w:rPr>
      </w:pPr>
      <w:r w:rsidRPr="00FE1DBF">
        <w:rPr>
          <w:b/>
          <w:i/>
          <w:iCs/>
          <w:sz w:val="28"/>
          <w:szCs w:val="24"/>
        </w:rPr>
        <w:t>Организаторы:</w:t>
      </w:r>
    </w:p>
    <w:p w:rsidR="00D01943" w:rsidRDefault="00D01943" w:rsidP="00451683">
      <w:pPr>
        <w:shd w:val="clear" w:color="auto" w:fill="FFFFFF"/>
        <w:ind w:left="283"/>
        <w:rPr>
          <w:sz w:val="28"/>
          <w:szCs w:val="24"/>
        </w:rPr>
      </w:pPr>
      <w:r>
        <w:rPr>
          <w:i/>
          <w:iCs/>
          <w:sz w:val="28"/>
          <w:szCs w:val="24"/>
        </w:rPr>
        <w:t xml:space="preserve">Факультет «Государственное и муниципальное управление» ФГБОУ </w:t>
      </w:r>
      <w:proofErr w:type="gramStart"/>
      <w:r>
        <w:rPr>
          <w:i/>
          <w:iCs/>
          <w:sz w:val="28"/>
          <w:szCs w:val="24"/>
        </w:rPr>
        <w:t>ВО</w:t>
      </w:r>
      <w:proofErr w:type="gramEnd"/>
      <w:r>
        <w:rPr>
          <w:i/>
          <w:iCs/>
          <w:sz w:val="28"/>
          <w:szCs w:val="24"/>
        </w:rPr>
        <w:t xml:space="preserve"> Московский государственный психолого-педагогический университет,</w:t>
      </w:r>
    </w:p>
    <w:p w:rsidR="00D01943" w:rsidRPr="00D01943" w:rsidRDefault="00D01943" w:rsidP="00451683">
      <w:pPr>
        <w:spacing w:line="276" w:lineRule="auto"/>
        <w:ind w:left="284"/>
        <w:contextualSpacing/>
        <w:jc w:val="both"/>
        <w:rPr>
          <w:i/>
          <w:sz w:val="28"/>
          <w:szCs w:val="24"/>
          <w:shd w:val="clear" w:color="auto" w:fill="FFFFFF"/>
        </w:rPr>
      </w:pPr>
      <w:bookmarkStart w:id="0" w:name="_GoBack"/>
      <w:r w:rsidRPr="00D01943">
        <w:rPr>
          <w:i/>
          <w:sz w:val="28"/>
          <w:szCs w:val="24"/>
          <w:shd w:val="clear" w:color="auto" w:fill="FFFFFF"/>
        </w:rPr>
        <w:t>Гуманитарно-педагогический институт Тольяттинского государственного университета;</w:t>
      </w:r>
    </w:p>
    <w:p w:rsidR="00D01943" w:rsidRDefault="00D01943" w:rsidP="00451683">
      <w:pPr>
        <w:shd w:val="clear" w:color="auto" w:fill="FFFFFF"/>
        <w:ind w:left="284"/>
        <w:rPr>
          <w:i/>
          <w:sz w:val="28"/>
          <w:szCs w:val="24"/>
          <w:shd w:val="clear" w:color="auto" w:fill="FFFFFF"/>
        </w:rPr>
      </w:pPr>
      <w:r w:rsidRPr="00D01943">
        <w:rPr>
          <w:i/>
          <w:sz w:val="28"/>
          <w:szCs w:val="24"/>
          <w:shd w:val="clear" w:color="auto" w:fill="FFFFFF"/>
        </w:rPr>
        <w:t xml:space="preserve">Калужский государственный университет им. </w:t>
      </w:r>
      <w:proofErr w:type="spellStart"/>
      <w:r w:rsidRPr="00D01943">
        <w:rPr>
          <w:i/>
          <w:sz w:val="28"/>
          <w:szCs w:val="24"/>
          <w:shd w:val="clear" w:color="auto" w:fill="FFFFFF"/>
        </w:rPr>
        <w:t>К.Э.Циолковского</w:t>
      </w:r>
      <w:proofErr w:type="spellEnd"/>
      <w:r w:rsidRPr="00D01943">
        <w:rPr>
          <w:i/>
          <w:sz w:val="28"/>
          <w:szCs w:val="24"/>
          <w:shd w:val="clear" w:color="auto" w:fill="FFFFFF"/>
        </w:rPr>
        <w:t xml:space="preserve"> (КГУ)</w:t>
      </w:r>
      <w:bookmarkEnd w:id="0"/>
    </w:p>
    <w:p w:rsidR="00ED5B3C" w:rsidRPr="00ED5B3C" w:rsidRDefault="00ED5B3C" w:rsidP="00451683">
      <w:pPr>
        <w:shd w:val="clear" w:color="auto" w:fill="FFFFFF"/>
        <w:ind w:left="284"/>
        <w:rPr>
          <w:i/>
          <w:sz w:val="28"/>
          <w:szCs w:val="24"/>
          <w:shd w:val="clear" w:color="auto" w:fill="FFFFFF"/>
        </w:rPr>
      </w:pPr>
      <w:r w:rsidRPr="00ED5B3C">
        <w:rPr>
          <w:i/>
          <w:sz w:val="28"/>
        </w:rPr>
        <w:t>Рязанский государственный университет им. С.А. Есенина</w:t>
      </w:r>
    </w:p>
    <w:p w:rsidR="00451683" w:rsidRDefault="00451683" w:rsidP="00451683">
      <w:pPr>
        <w:jc w:val="both"/>
        <w:rPr>
          <w:b/>
          <w:i/>
          <w:sz w:val="28"/>
        </w:rPr>
      </w:pPr>
    </w:p>
    <w:p w:rsidR="00451683" w:rsidRDefault="00451683" w:rsidP="00451683">
      <w:pPr>
        <w:jc w:val="both"/>
        <w:rPr>
          <w:b/>
          <w:i/>
          <w:sz w:val="28"/>
        </w:rPr>
      </w:pPr>
      <w:r>
        <w:rPr>
          <w:b/>
          <w:i/>
          <w:sz w:val="28"/>
        </w:rPr>
        <w:t>Программный комитет конференции:</w:t>
      </w:r>
    </w:p>
    <w:p w:rsidR="00451683" w:rsidRDefault="00451683" w:rsidP="00451683">
      <w:pPr>
        <w:jc w:val="both"/>
        <w:rPr>
          <w:sz w:val="28"/>
        </w:rPr>
      </w:pPr>
      <w:r>
        <w:rPr>
          <w:sz w:val="28"/>
        </w:rPr>
        <w:t xml:space="preserve">1. Кирсанов А.И., </w:t>
      </w: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 декана факультета ГМУ, доктор политических наук, </w:t>
      </w:r>
      <w:proofErr w:type="spellStart"/>
      <w:r w:rsidR="000C34FB">
        <w:rPr>
          <w:sz w:val="28"/>
        </w:rPr>
        <w:t>и.</w:t>
      </w:r>
      <w:r w:rsidR="007C0F7F">
        <w:rPr>
          <w:sz w:val="28"/>
        </w:rPr>
        <w:t>о</w:t>
      </w:r>
      <w:proofErr w:type="spellEnd"/>
      <w:r w:rsidR="000C34FB">
        <w:rPr>
          <w:sz w:val="28"/>
        </w:rPr>
        <w:t>. зав.</w:t>
      </w:r>
      <w:r>
        <w:rPr>
          <w:sz w:val="28"/>
        </w:rPr>
        <w:t xml:space="preserve"> кафедры «Теория и практика управления» – </w:t>
      </w:r>
      <w:r w:rsidRPr="00451683">
        <w:rPr>
          <w:i/>
          <w:sz w:val="28"/>
        </w:rPr>
        <w:t>председатель программного комитета</w:t>
      </w:r>
      <w:r>
        <w:rPr>
          <w:sz w:val="28"/>
        </w:rPr>
        <w:t>.</w:t>
      </w:r>
    </w:p>
    <w:p w:rsidR="00451683" w:rsidRDefault="00451683" w:rsidP="00451683">
      <w:pPr>
        <w:jc w:val="both"/>
        <w:rPr>
          <w:sz w:val="28"/>
        </w:rPr>
      </w:pPr>
      <w:r>
        <w:rPr>
          <w:sz w:val="28"/>
        </w:rPr>
        <w:t xml:space="preserve">2. Савченко И.А., доцент кафедры «Теория и практика управления», кандидат политических наук – </w:t>
      </w:r>
      <w:r w:rsidRPr="00451683">
        <w:rPr>
          <w:i/>
          <w:sz w:val="28"/>
        </w:rPr>
        <w:t>заместитель председателя программного комитета</w:t>
      </w:r>
      <w:r>
        <w:rPr>
          <w:sz w:val="28"/>
        </w:rPr>
        <w:t>.</w:t>
      </w:r>
    </w:p>
    <w:p w:rsidR="00451683" w:rsidRDefault="00451683" w:rsidP="00451683">
      <w:pPr>
        <w:jc w:val="both"/>
        <w:rPr>
          <w:sz w:val="28"/>
        </w:rPr>
      </w:pPr>
      <w:r>
        <w:rPr>
          <w:sz w:val="28"/>
        </w:rPr>
        <w:t>3. Виноградова Г.А., доктор п</w:t>
      </w:r>
      <w:r w:rsidR="00A803ED">
        <w:rPr>
          <w:sz w:val="28"/>
        </w:rPr>
        <w:t>сихологических наук, профессор кафедры теоретической и прикладной психологии Тольяттинского государственного университета</w:t>
      </w:r>
    </w:p>
    <w:p w:rsidR="00451683" w:rsidRDefault="00451683" w:rsidP="00451683">
      <w:pPr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proofErr w:type="spellStart"/>
      <w:r w:rsidR="00BE108E">
        <w:rPr>
          <w:sz w:val="28"/>
        </w:rPr>
        <w:t>Зазыкин</w:t>
      </w:r>
      <w:proofErr w:type="spellEnd"/>
      <w:r w:rsidR="00BE108E">
        <w:rPr>
          <w:sz w:val="28"/>
        </w:rPr>
        <w:t xml:space="preserve"> В.Г., доктор психологических наук, профессор</w:t>
      </w:r>
      <w:r w:rsidR="008E5B89">
        <w:rPr>
          <w:sz w:val="28"/>
        </w:rPr>
        <w:t>, Рязанский государственный университет им. С.А. Есенина</w:t>
      </w:r>
    </w:p>
    <w:p w:rsidR="00BE108E" w:rsidRDefault="00451683" w:rsidP="00451683">
      <w:pPr>
        <w:jc w:val="both"/>
        <w:rPr>
          <w:sz w:val="28"/>
        </w:rPr>
      </w:pPr>
      <w:r>
        <w:rPr>
          <w:sz w:val="28"/>
        </w:rPr>
        <w:t xml:space="preserve">5. </w:t>
      </w:r>
      <w:r w:rsidR="00BE108E">
        <w:rPr>
          <w:sz w:val="28"/>
        </w:rPr>
        <w:t>Николаева А.А., доцент кафедры «Т</w:t>
      </w:r>
      <w:r w:rsidR="008E5B89">
        <w:rPr>
          <w:sz w:val="28"/>
        </w:rPr>
        <w:t>еория и практика управления», кандидат</w:t>
      </w:r>
      <w:r w:rsidR="00BE108E">
        <w:rPr>
          <w:sz w:val="28"/>
        </w:rPr>
        <w:t> соц</w:t>
      </w:r>
      <w:r w:rsidR="008E5B89">
        <w:rPr>
          <w:sz w:val="28"/>
        </w:rPr>
        <w:t xml:space="preserve">иологических </w:t>
      </w:r>
      <w:r w:rsidR="00BE108E">
        <w:rPr>
          <w:sz w:val="28"/>
        </w:rPr>
        <w:t xml:space="preserve"> н</w:t>
      </w:r>
      <w:r w:rsidR="008E5B89">
        <w:rPr>
          <w:sz w:val="28"/>
        </w:rPr>
        <w:t>аук.</w:t>
      </w:r>
    </w:p>
    <w:p w:rsidR="00451683" w:rsidRDefault="00451683" w:rsidP="00451683">
      <w:pPr>
        <w:jc w:val="both"/>
        <w:rPr>
          <w:sz w:val="28"/>
        </w:rPr>
      </w:pPr>
    </w:p>
    <w:p w:rsidR="00451683" w:rsidRDefault="00451683" w:rsidP="00451683">
      <w:pPr>
        <w:jc w:val="both"/>
        <w:rPr>
          <w:b/>
          <w:i/>
          <w:sz w:val="28"/>
        </w:rPr>
      </w:pPr>
      <w:r>
        <w:rPr>
          <w:b/>
          <w:i/>
          <w:sz w:val="28"/>
        </w:rPr>
        <w:t>Организационный комитет конференции:</w:t>
      </w:r>
    </w:p>
    <w:p w:rsidR="00451683" w:rsidRDefault="00451683" w:rsidP="00451683">
      <w:pPr>
        <w:jc w:val="both"/>
        <w:rPr>
          <w:sz w:val="28"/>
        </w:rPr>
      </w:pPr>
      <w:r>
        <w:rPr>
          <w:sz w:val="28"/>
        </w:rPr>
        <w:t xml:space="preserve">1. Кирсанов А.И., </w:t>
      </w:r>
      <w:proofErr w:type="spellStart"/>
      <w:r w:rsidR="008E5B89">
        <w:rPr>
          <w:sz w:val="28"/>
        </w:rPr>
        <w:t>и.о</w:t>
      </w:r>
      <w:proofErr w:type="spellEnd"/>
      <w:r w:rsidR="008E5B89">
        <w:rPr>
          <w:sz w:val="28"/>
        </w:rPr>
        <w:t xml:space="preserve">. декана факультета ГМУ, доктор политических наук, </w:t>
      </w:r>
      <w:proofErr w:type="spellStart"/>
      <w:r w:rsidR="008E5B89">
        <w:rPr>
          <w:sz w:val="28"/>
        </w:rPr>
        <w:t>и.о</w:t>
      </w:r>
      <w:proofErr w:type="spellEnd"/>
      <w:r w:rsidR="008E5B89">
        <w:rPr>
          <w:sz w:val="28"/>
        </w:rPr>
        <w:t>. зав. кафедры «Теория и практика управления»</w:t>
      </w:r>
      <w:r>
        <w:rPr>
          <w:sz w:val="28"/>
        </w:rPr>
        <w:t xml:space="preserve"> – </w:t>
      </w:r>
      <w:r w:rsidRPr="008E5B89">
        <w:rPr>
          <w:i/>
          <w:sz w:val="28"/>
        </w:rPr>
        <w:t>председатель организационного комитета.</w:t>
      </w:r>
    </w:p>
    <w:p w:rsidR="00451683" w:rsidRDefault="00451683" w:rsidP="00451683">
      <w:pPr>
        <w:jc w:val="both"/>
        <w:rPr>
          <w:sz w:val="28"/>
        </w:rPr>
      </w:pPr>
      <w:r>
        <w:rPr>
          <w:sz w:val="28"/>
        </w:rPr>
        <w:t xml:space="preserve">2. </w:t>
      </w:r>
      <w:r w:rsidR="008E5B89">
        <w:rPr>
          <w:sz w:val="28"/>
        </w:rPr>
        <w:t>Николаева А.А., доцент кафедры «Теория и практика управления», кандидат социологических  наук –</w:t>
      </w:r>
      <w:r>
        <w:rPr>
          <w:sz w:val="28"/>
        </w:rPr>
        <w:t xml:space="preserve"> </w:t>
      </w:r>
      <w:r w:rsidRPr="008E5B89">
        <w:rPr>
          <w:i/>
          <w:sz w:val="28"/>
        </w:rPr>
        <w:t>заместитель председателя организационного комитета.</w:t>
      </w:r>
    </w:p>
    <w:p w:rsidR="00451683" w:rsidRPr="008E5B89" w:rsidRDefault="00451683" w:rsidP="00451683">
      <w:pPr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spellStart"/>
      <w:r w:rsidR="008E5B89" w:rsidRPr="008E5B89">
        <w:rPr>
          <w:color w:val="000000"/>
          <w:sz w:val="28"/>
          <w:szCs w:val="28"/>
          <w:shd w:val="clear" w:color="auto" w:fill="FFFFFF"/>
        </w:rPr>
        <w:t>Краснощеченко</w:t>
      </w:r>
      <w:proofErr w:type="spellEnd"/>
      <w:r w:rsidR="008E5B89" w:rsidRPr="008E5B89">
        <w:rPr>
          <w:color w:val="000000"/>
          <w:sz w:val="28"/>
          <w:szCs w:val="28"/>
          <w:shd w:val="clear" w:color="auto" w:fill="FFFFFF"/>
        </w:rPr>
        <w:t xml:space="preserve"> И</w:t>
      </w:r>
      <w:r w:rsidR="008E5B89">
        <w:rPr>
          <w:color w:val="000000"/>
          <w:sz w:val="28"/>
          <w:szCs w:val="28"/>
          <w:shd w:val="clear" w:color="auto" w:fill="FFFFFF"/>
        </w:rPr>
        <w:t>.</w:t>
      </w:r>
      <w:r w:rsidR="008E5B89" w:rsidRPr="008E5B89">
        <w:rPr>
          <w:color w:val="000000"/>
          <w:sz w:val="28"/>
          <w:szCs w:val="28"/>
          <w:shd w:val="clear" w:color="auto" w:fill="FFFFFF"/>
        </w:rPr>
        <w:t xml:space="preserve"> П</w:t>
      </w:r>
      <w:r w:rsidR="008E5B89">
        <w:rPr>
          <w:color w:val="000000"/>
          <w:sz w:val="28"/>
          <w:szCs w:val="28"/>
          <w:shd w:val="clear" w:color="auto" w:fill="FFFFFF"/>
        </w:rPr>
        <w:t xml:space="preserve">., доктор психологических </w:t>
      </w:r>
      <w:r w:rsidR="008E5B89" w:rsidRPr="008E5B89">
        <w:rPr>
          <w:color w:val="000000"/>
          <w:sz w:val="28"/>
          <w:szCs w:val="28"/>
          <w:shd w:val="clear" w:color="auto" w:fill="FFFFFF"/>
        </w:rPr>
        <w:t xml:space="preserve">наук, профессор, директор института психологии </w:t>
      </w:r>
      <w:r w:rsidR="008E5B89" w:rsidRPr="008E5B89">
        <w:rPr>
          <w:sz w:val="28"/>
          <w:szCs w:val="24"/>
          <w:shd w:val="clear" w:color="auto" w:fill="FFFFFF"/>
        </w:rPr>
        <w:t>Калужск</w:t>
      </w:r>
      <w:r w:rsidR="008E5B89">
        <w:rPr>
          <w:sz w:val="28"/>
          <w:szCs w:val="24"/>
          <w:shd w:val="clear" w:color="auto" w:fill="FFFFFF"/>
        </w:rPr>
        <w:t>ого</w:t>
      </w:r>
      <w:r w:rsidR="008E5B89" w:rsidRPr="008E5B89">
        <w:rPr>
          <w:sz w:val="28"/>
          <w:szCs w:val="24"/>
          <w:shd w:val="clear" w:color="auto" w:fill="FFFFFF"/>
        </w:rPr>
        <w:t xml:space="preserve"> государственн</w:t>
      </w:r>
      <w:r w:rsidR="008E5B89">
        <w:rPr>
          <w:sz w:val="28"/>
          <w:szCs w:val="24"/>
          <w:shd w:val="clear" w:color="auto" w:fill="FFFFFF"/>
        </w:rPr>
        <w:t>ого</w:t>
      </w:r>
      <w:r w:rsidR="008E5B89" w:rsidRPr="008E5B89">
        <w:rPr>
          <w:sz w:val="28"/>
          <w:szCs w:val="24"/>
          <w:shd w:val="clear" w:color="auto" w:fill="FFFFFF"/>
        </w:rPr>
        <w:t xml:space="preserve"> университет</w:t>
      </w:r>
      <w:r w:rsidR="008E5B89">
        <w:rPr>
          <w:sz w:val="28"/>
          <w:szCs w:val="24"/>
          <w:shd w:val="clear" w:color="auto" w:fill="FFFFFF"/>
        </w:rPr>
        <w:t>а</w:t>
      </w:r>
      <w:r w:rsidR="008E5B89" w:rsidRPr="008E5B89">
        <w:rPr>
          <w:sz w:val="28"/>
          <w:szCs w:val="24"/>
          <w:shd w:val="clear" w:color="auto" w:fill="FFFFFF"/>
        </w:rPr>
        <w:t xml:space="preserve"> им. </w:t>
      </w:r>
      <w:proofErr w:type="spellStart"/>
      <w:r w:rsidR="008E5B89" w:rsidRPr="008E5B89">
        <w:rPr>
          <w:sz w:val="28"/>
          <w:szCs w:val="24"/>
          <w:shd w:val="clear" w:color="auto" w:fill="FFFFFF"/>
        </w:rPr>
        <w:t>К.Э.Циолковского</w:t>
      </w:r>
      <w:proofErr w:type="spellEnd"/>
      <w:r w:rsidR="008E5B89" w:rsidRPr="008E5B89">
        <w:rPr>
          <w:color w:val="000000"/>
          <w:sz w:val="28"/>
          <w:szCs w:val="28"/>
          <w:shd w:val="clear" w:color="auto" w:fill="FFFFFF"/>
        </w:rPr>
        <w:t xml:space="preserve"> </w:t>
      </w:r>
      <w:r w:rsidR="008E5B89">
        <w:rPr>
          <w:color w:val="000000"/>
          <w:sz w:val="28"/>
          <w:szCs w:val="28"/>
          <w:shd w:val="clear" w:color="auto" w:fill="FFFFFF"/>
        </w:rPr>
        <w:t>(</w:t>
      </w:r>
      <w:r w:rsidR="008E5B89" w:rsidRPr="008E5B89">
        <w:rPr>
          <w:color w:val="000000"/>
          <w:sz w:val="28"/>
          <w:szCs w:val="28"/>
          <w:shd w:val="clear" w:color="auto" w:fill="FFFFFF"/>
        </w:rPr>
        <w:t>КГУ</w:t>
      </w:r>
      <w:r w:rsidR="008E5B89">
        <w:rPr>
          <w:color w:val="000000"/>
          <w:sz w:val="28"/>
          <w:szCs w:val="28"/>
          <w:shd w:val="clear" w:color="auto" w:fill="FFFFFF"/>
        </w:rPr>
        <w:t>)</w:t>
      </w:r>
      <w:r w:rsidRPr="008E5B89">
        <w:rPr>
          <w:spacing w:val="10"/>
          <w:sz w:val="28"/>
          <w:szCs w:val="28"/>
          <w:lang w:eastAsia="en-US"/>
        </w:rPr>
        <w:t>.</w:t>
      </w:r>
    </w:p>
    <w:p w:rsidR="008E5B89" w:rsidRDefault="00451683" w:rsidP="00451683">
      <w:pPr>
        <w:jc w:val="both"/>
        <w:rPr>
          <w:sz w:val="28"/>
        </w:rPr>
      </w:pPr>
      <w:r>
        <w:rPr>
          <w:sz w:val="28"/>
        </w:rPr>
        <w:t xml:space="preserve">4. </w:t>
      </w:r>
      <w:r w:rsidR="008E5B89">
        <w:rPr>
          <w:sz w:val="28"/>
        </w:rPr>
        <w:t>Виноградова Г.А., доктор психологических наук, профессор кафедры теоретической и прикладной психологии Тольяттинского государственного университета</w:t>
      </w:r>
    </w:p>
    <w:p w:rsidR="00451683" w:rsidRDefault="00451683" w:rsidP="00451683">
      <w:pPr>
        <w:jc w:val="both"/>
        <w:rPr>
          <w:sz w:val="28"/>
        </w:rPr>
      </w:pPr>
      <w:r>
        <w:rPr>
          <w:sz w:val="28"/>
        </w:rPr>
        <w:t xml:space="preserve">5. </w:t>
      </w:r>
      <w:proofErr w:type="spellStart"/>
      <w:r w:rsidR="008E5B89">
        <w:rPr>
          <w:sz w:val="28"/>
        </w:rPr>
        <w:t>Зазыкин</w:t>
      </w:r>
      <w:proofErr w:type="spellEnd"/>
      <w:r w:rsidR="008E5B89">
        <w:rPr>
          <w:sz w:val="28"/>
        </w:rPr>
        <w:t xml:space="preserve"> В.Г., доктор психологических наук, профессор, Рязанский государственный университет им. С.А. Есенина</w:t>
      </w:r>
    </w:p>
    <w:p w:rsidR="00451683" w:rsidRDefault="00451683" w:rsidP="00451683">
      <w:pPr>
        <w:jc w:val="both"/>
        <w:rPr>
          <w:sz w:val="28"/>
        </w:rPr>
      </w:pPr>
      <w:r>
        <w:rPr>
          <w:sz w:val="28"/>
        </w:rPr>
        <w:t xml:space="preserve">6. </w:t>
      </w:r>
      <w:proofErr w:type="spellStart"/>
      <w:r w:rsidR="00ED5B3C">
        <w:rPr>
          <w:sz w:val="28"/>
        </w:rPr>
        <w:t>Пряжникова</w:t>
      </w:r>
      <w:proofErr w:type="spellEnd"/>
      <w:r w:rsidR="00ED5B3C">
        <w:rPr>
          <w:sz w:val="28"/>
        </w:rPr>
        <w:t xml:space="preserve"> Е.Ю., доктор психологических наук, профессор кафедры «Теория и практика управления»</w:t>
      </w:r>
    </w:p>
    <w:p w:rsidR="00451683" w:rsidRDefault="00451683" w:rsidP="00451683">
      <w:pPr>
        <w:jc w:val="both"/>
        <w:rPr>
          <w:sz w:val="28"/>
        </w:rPr>
      </w:pPr>
      <w:r>
        <w:rPr>
          <w:sz w:val="28"/>
        </w:rPr>
        <w:t xml:space="preserve">7. </w:t>
      </w:r>
      <w:r w:rsidR="00ED5B3C">
        <w:rPr>
          <w:sz w:val="28"/>
        </w:rPr>
        <w:t>Савченко И.А., доцент кафедры «Теория и практика управления», кандидат политических наук.</w:t>
      </w:r>
    </w:p>
    <w:p w:rsidR="00451683" w:rsidRDefault="00ED5B3C" w:rsidP="00451683">
      <w:pPr>
        <w:jc w:val="both"/>
        <w:rPr>
          <w:sz w:val="28"/>
        </w:rPr>
      </w:pPr>
      <w:r>
        <w:rPr>
          <w:sz w:val="28"/>
        </w:rPr>
        <w:t xml:space="preserve">8. </w:t>
      </w:r>
      <w:proofErr w:type="spellStart"/>
      <w:r>
        <w:rPr>
          <w:sz w:val="28"/>
        </w:rPr>
        <w:t>Какадий</w:t>
      </w:r>
      <w:proofErr w:type="spellEnd"/>
      <w:r>
        <w:rPr>
          <w:sz w:val="28"/>
        </w:rPr>
        <w:t xml:space="preserve"> И.И., доцент кафедры «Теория и практика управления», кандидат военных наук, доцент.</w:t>
      </w:r>
    </w:p>
    <w:p w:rsidR="00ED5B3C" w:rsidRDefault="00ED5B3C" w:rsidP="00451683">
      <w:pPr>
        <w:jc w:val="both"/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sz w:val="28"/>
        </w:rPr>
        <w:t>Радостева</w:t>
      </w:r>
      <w:proofErr w:type="spellEnd"/>
      <w:r>
        <w:rPr>
          <w:sz w:val="28"/>
        </w:rPr>
        <w:t xml:space="preserve"> М.В., доцент кафедры «Теория и практика управления», кандидат экономических наук.</w:t>
      </w:r>
    </w:p>
    <w:p w:rsidR="00ED5B3C" w:rsidRDefault="00ED5B3C" w:rsidP="00451683">
      <w:pPr>
        <w:jc w:val="both"/>
        <w:rPr>
          <w:sz w:val="28"/>
        </w:rPr>
      </w:pPr>
      <w:r>
        <w:rPr>
          <w:sz w:val="28"/>
        </w:rPr>
        <w:t xml:space="preserve">10. </w:t>
      </w:r>
      <w:proofErr w:type="spellStart"/>
      <w:r>
        <w:rPr>
          <w:sz w:val="28"/>
        </w:rPr>
        <w:t>Грибкова</w:t>
      </w:r>
      <w:proofErr w:type="spellEnd"/>
      <w:r>
        <w:rPr>
          <w:sz w:val="28"/>
        </w:rPr>
        <w:t xml:space="preserve"> О.В., доцент кафедры «Теория и практика управления», кандидат психологических наук, доцент.</w:t>
      </w:r>
    </w:p>
    <w:p w:rsidR="00451683" w:rsidRPr="00451683" w:rsidRDefault="00451683" w:rsidP="00451683">
      <w:pPr>
        <w:shd w:val="clear" w:color="auto" w:fill="FFFFFF"/>
        <w:ind w:left="284"/>
        <w:rPr>
          <w:color w:val="FF0000"/>
          <w:sz w:val="32"/>
          <w:szCs w:val="24"/>
        </w:rPr>
      </w:pPr>
    </w:p>
    <w:p w:rsidR="00D01943" w:rsidRDefault="00D01943" w:rsidP="00451683">
      <w:pPr>
        <w:spacing w:line="276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:rsidR="00D01943" w:rsidRDefault="00D01943" w:rsidP="00451683">
      <w:pPr>
        <w:shd w:val="clear" w:color="auto" w:fill="FFFFFF"/>
        <w:jc w:val="center"/>
        <w:rPr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Заявка на участие в конференции</w:t>
      </w:r>
    </w:p>
    <w:p w:rsidR="00D01943" w:rsidRDefault="00D01943" w:rsidP="0045168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51683" w:rsidRPr="00D01943">
        <w:rPr>
          <w:b/>
          <w:sz w:val="28"/>
          <w:szCs w:val="28"/>
          <w:shd w:val="clear" w:color="auto" w:fill="FFFFFF"/>
        </w:rPr>
        <w:t>Безопасность учителя в образовательной среде: проблемы управления, пути их решения</w:t>
      </w:r>
      <w:r>
        <w:rPr>
          <w:b/>
          <w:bCs/>
          <w:sz w:val="28"/>
          <w:szCs w:val="28"/>
        </w:rPr>
        <w:t>»</w:t>
      </w:r>
      <w:r w:rsidR="00451683">
        <w:rPr>
          <w:b/>
          <w:bCs/>
          <w:sz w:val="28"/>
          <w:szCs w:val="28"/>
        </w:rPr>
        <w:t>, 20 марта 2018 г.</w:t>
      </w:r>
    </w:p>
    <w:p w:rsidR="00D01943" w:rsidRDefault="00D01943" w:rsidP="00451683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1. Автор (ФИО полностью).</w:t>
      </w:r>
    </w:p>
    <w:p w:rsidR="00D01943" w:rsidRDefault="00D01943" w:rsidP="00451683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2. Организация (место работы и должность).</w:t>
      </w:r>
    </w:p>
    <w:p w:rsidR="00D01943" w:rsidRDefault="00D01943" w:rsidP="00451683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3. Ученая степень, звание.</w:t>
      </w:r>
    </w:p>
    <w:p w:rsidR="00D01943" w:rsidRDefault="00D01943" w:rsidP="00451683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</w:t>
      </w:r>
      <w:r w:rsidR="00451683">
        <w:rPr>
          <w:sz w:val="28"/>
          <w:szCs w:val="24"/>
        </w:rPr>
        <w:t>Ф</w:t>
      </w:r>
      <w:r>
        <w:rPr>
          <w:sz w:val="28"/>
          <w:szCs w:val="24"/>
        </w:rPr>
        <w:t>орма участия (очная, заочная).</w:t>
      </w:r>
    </w:p>
    <w:p w:rsidR="00D01943" w:rsidRDefault="00D01943" w:rsidP="00451683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5. Тема доклада.</w:t>
      </w:r>
    </w:p>
    <w:p w:rsidR="00D01943" w:rsidRDefault="00D01943" w:rsidP="00451683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6. Необходимость мультимедиа.</w:t>
      </w:r>
    </w:p>
    <w:p w:rsidR="00D01943" w:rsidRDefault="00D01943" w:rsidP="00451683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7. Контактный эл. адрес и моб. телефон.</w:t>
      </w:r>
    </w:p>
    <w:p w:rsidR="00D01943" w:rsidRDefault="00D01943" w:rsidP="00451683">
      <w:pPr>
        <w:shd w:val="clear" w:color="auto" w:fill="FFFFFF"/>
        <w:jc w:val="both"/>
        <w:rPr>
          <w:sz w:val="28"/>
          <w:szCs w:val="24"/>
        </w:rPr>
      </w:pPr>
    </w:p>
    <w:p w:rsidR="00D01943" w:rsidRDefault="00D01943" w:rsidP="0045168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Требования к оформлению </w:t>
      </w:r>
      <w:r w:rsidR="00451683">
        <w:rPr>
          <w:b/>
          <w:sz w:val="28"/>
          <w:szCs w:val="24"/>
        </w:rPr>
        <w:t>текста доклада (статьи)</w:t>
      </w:r>
    </w:p>
    <w:p w:rsidR="00D01943" w:rsidRDefault="00D01943" w:rsidP="00451683">
      <w:pPr>
        <w:jc w:val="both"/>
        <w:rPr>
          <w:sz w:val="28"/>
          <w:szCs w:val="24"/>
        </w:rPr>
      </w:pPr>
      <w:r>
        <w:rPr>
          <w:b/>
          <w:sz w:val="28"/>
          <w:szCs w:val="24"/>
        </w:rPr>
        <w:t>Текст</w:t>
      </w:r>
      <w:r>
        <w:rPr>
          <w:sz w:val="28"/>
          <w:szCs w:val="24"/>
        </w:rPr>
        <w:t>:</w:t>
      </w:r>
    </w:p>
    <w:p w:rsidR="00D01943" w:rsidRDefault="00D01943" w:rsidP="0045168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шрифт – </w:t>
      </w:r>
      <w:proofErr w:type="spellStart"/>
      <w:r>
        <w:rPr>
          <w:sz w:val="28"/>
          <w:szCs w:val="24"/>
        </w:rPr>
        <w:t>Times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New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Roman</w:t>
      </w:r>
      <w:proofErr w:type="spellEnd"/>
      <w:r>
        <w:rPr>
          <w:sz w:val="28"/>
          <w:szCs w:val="24"/>
        </w:rPr>
        <w:t xml:space="preserve">, размер 12 пт., абзацный отступ – 1,25 см; межстрочный интервал – одинарный, </w:t>
      </w:r>
      <w:proofErr w:type="spellStart"/>
      <w:r>
        <w:rPr>
          <w:sz w:val="28"/>
          <w:szCs w:val="24"/>
        </w:rPr>
        <w:t>межбуквенный</w:t>
      </w:r>
      <w:proofErr w:type="spellEnd"/>
      <w:r>
        <w:rPr>
          <w:sz w:val="28"/>
          <w:szCs w:val="24"/>
        </w:rPr>
        <w:t xml:space="preserve"> и </w:t>
      </w:r>
      <w:proofErr w:type="spellStart"/>
      <w:r>
        <w:rPr>
          <w:sz w:val="28"/>
          <w:szCs w:val="24"/>
        </w:rPr>
        <w:t>междусловный</w:t>
      </w:r>
      <w:proofErr w:type="spellEnd"/>
      <w:r>
        <w:rPr>
          <w:sz w:val="28"/>
          <w:szCs w:val="24"/>
        </w:rPr>
        <w:t xml:space="preserve"> интервал – обычный, без переноса. Выравнивание текста по ширине.</w:t>
      </w:r>
    </w:p>
    <w:p w:rsidR="00D01943" w:rsidRDefault="00D01943" w:rsidP="00451683">
      <w:pPr>
        <w:jc w:val="both"/>
        <w:rPr>
          <w:sz w:val="28"/>
          <w:szCs w:val="24"/>
        </w:rPr>
      </w:pPr>
      <w:r>
        <w:rPr>
          <w:sz w:val="28"/>
          <w:szCs w:val="24"/>
        </w:rPr>
        <w:t>Формат страницы – А</w:t>
      </w:r>
      <w:proofErr w:type="gramStart"/>
      <w:r>
        <w:rPr>
          <w:sz w:val="28"/>
          <w:szCs w:val="24"/>
        </w:rPr>
        <w:t>4</w:t>
      </w:r>
      <w:proofErr w:type="gramEnd"/>
      <w:r>
        <w:rPr>
          <w:sz w:val="28"/>
          <w:szCs w:val="24"/>
        </w:rPr>
        <w:t xml:space="preserve">, поля: верхнее – 2,0 см, нижнее – 2,0 см, левое – 2,5 см, правое – 2,0 см. </w:t>
      </w:r>
    </w:p>
    <w:p w:rsidR="00D01943" w:rsidRDefault="00D01943" w:rsidP="00451683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В тексте не допускаются рисунки, таблицы. </w:t>
      </w:r>
    </w:p>
    <w:p w:rsidR="00D01943" w:rsidRDefault="00D01943" w:rsidP="0045168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Тексты статей и литература печатаются строчными буквами без выделения жирным, курсивом и подчеркивания. </w:t>
      </w:r>
    </w:p>
    <w:p w:rsidR="00D01943" w:rsidRDefault="00D01943" w:rsidP="00451683">
      <w:pPr>
        <w:jc w:val="both"/>
        <w:rPr>
          <w:sz w:val="28"/>
          <w:szCs w:val="24"/>
          <w:u w:val="single"/>
        </w:rPr>
      </w:pPr>
      <w:r>
        <w:rPr>
          <w:sz w:val="28"/>
          <w:szCs w:val="24"/>
        </w:rPr>
        <w:t>В тексте документа ссылка на библиографию оформляется внутри текста цифрой, заключенной в квадратные скобки (Пример: [1]). Концевые сноски не использовать.</w:t>
      </w:r>
    </w:p>
    <w:p w:rsidR="00D01943" w:rsidRDefault="00D01943" w:rsidP="00451683">
      <w:pPr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Название </w:t>
      </w:r>
      <w:r w:rsidR="006C0518">
        <w:rPr>
          <w:b/>
          <w:sz w:val="28"/>
          <w:szCs w:val="24"/>
        </w:rPr>
        <w:t>статьи</w:t>
      </w:r>
      <w:r>
        <w:rPr>
          <w:b/>
          <w:sz w:val="28"/>
          <w:szCs w:val="24"/>
        </w:rPr>
        <w:t>:</w:t>
      </w:r>
      <w:r>
        <w:rPr>
          <w:sz w:val="28"/>
          <w:szCs w:val="24"/>
        </w:rPr>
        <w:t xml:space="preserve"> выравнивание по центру.</w:t>
      </w:r>
    </w:p>
    <w:p w:rsidR="00D01943" w:rsidRDefault="00D01943" w:rsidP="0045168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Следующие данные – через строку, выравнивание справа: </w:t>
      </w:r>
    </w:p>
    <w:p w:rsidR="00D01943" w:rsidRDefault="00D01943" w:rsidP="0045168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фамилия имя отчество автора (авторов); </w:t>
      </w:r>
    </w:p>
    <w:p w:rsidR="00D01943" w:rsidRDefault="00D01943" w:rsidP="00451683">
      <w:pPr>
        <w:jc w:val="both"/>
        <w:rPr>
          <w:sz w:val="28"/>
          <w:szCs w:val="24"/>
        </w:rPr>
      </w:pPr>
      <w:r>
        <w:rPr>
          <w:sz w:val="28"/>
          <w:szCs w:val="24"/>
        </w:rPr>
        <w:t>на следующей строке название учебного заведения или организации, город, e-</w:t>
      </w:r>
      <w:proofErr w:type="spellStart"/>
      <w:r>
        <w:rPr>
          <w:sz w:val="28"/>
          <w:szCs w:val="24"/>
        </w:rPr>
        <w:t>mail</w:t>
      </w:r>
      <w:proofErr w:type="spellEnd"/>
      <w:r>
        <w:rPr>
          <w:sz w:val="28"/>
          <w:szCs w:val="24"/>
        </w:rPr>
        <w:t xml:space="preserve">; </w:t>
      </w:r>
    </w:p>
    <w:p w:rsidR="00D01943" w:rsidRDefault="00D01943" w:rsidP="00451683">
      <w:pPr>
        <w:jc w:val="both"/>
        <w:rPr>
          <w:sz w:val="28"/>
          <w:szCs w:val="24"/>
        </w:rPr>
      </w:pPr>
      <w:r>
        <w:rPr>
          <w:sz w:val="28"/>
          <w:szCs w:val="24"/>
        </w:rPr>
        <w:t>аннотация статьи (не более 500 знаков)</w:t>
      </w:r>
    </w:p>
    <w:p w:rsidR="00D01943" w:rsidRDefault="00D01943" w:rsidP="00451683">
      <w:pPr>
        <w:jc w:val="both"/>
        <w:rPr>
          <w:sz w:val="28"/>
          <w:szCs w:val="24"/>
        </w:rPr>
      </w:pPr>
      <w:r>
        <w:rPr>
          <w:sz w:val="28"/>
          <w:szCs w:val="24"/>
        </w:rPr>
        <w:t>ключевые слова / словосочетания</w:t>
      </w:r>
    </w:p>
    <w:p w:rsidR="00D01943" w:rsidRDefault="00D01943" w:rsidP="0045168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далее через строку </w:t>
      </w:r>
      <w:r>
        <w:rPr>
          <w:b/>
          <w:sz w:val="28"/>
          <w:szCs w:val="24"/>
        </w:rPr>
        <w:t>первый абзац</w:t>
      </w:r>
      <w:r>
        <w:rPr>
          <w:sz w:val="28"/>
          <w:szCs w:val="24"/>
        </w:rPr>
        <w:t xml:space="preserve"> </w:t>
      </w:r>
      <w:r>
        <w:rPr>
          <w:b/>
          <w:sz w:val="28"/>
          <w:szCs w:val="24"/>
        </w:rPr>
        <w:t>текста тезисов начинается без отступа;</w:t>
      </w:r>
      <w:r>
        <w:rPr>
          <w:sz w:val="28"/>
          <w:szCs w:val="24"/>
        </w:rPr>
        <w:t xml:space="preserve"> </w:t>
      </w:r>
    </w:p>
    <w:p w:rsidR="00D01943" w:rsidRDefault="00D01943" w:rsidP="0045168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следующий абзац начинается после отступа; </w:t>
      </w:r>
    </w:p>
    <w:p w:rsidR="00D01943" w:rsidRDefault="00D01943" w:rsidP="00451683">
      <w:pPr>
        <w:jc w:val="both"/>
        <w:rPr>
          <w:color w:val="FF0000"/>
          <w:sz w:val="28"/>
          <w:szCs w:val="24"/>
        </w:rPr>
      </w:pPr>
      <w:r>
        <w:rPr>
          <w:sz w:val="28"/>
          <w:szCs w:val="24"/>
        </w:rPr>
        <w:t>после текста статьи, строка пропускается</w:t>
      </w:r>
      <w:r>
        <w:rPr>
          <w:b/>
          <w:sz w:val="28"/>
          <w:szCs w:val="24"/>
        </w:rPr>
        <w:t>: библиографический список,</w:t>
      </w:r>
      <w:r>
        <w:rPr>
          <w:sz w:val="28"/>
          <w:szCs w:val="24"/>
        </w:rPr>
        <w:t xml:space="preserve"> на который имеются ссылки в тексте (соответственно номеру источника в библиографическом списке). </w:t>
      </w:r>
    </w:p>
    <w:p w:rsidR="00D01943" w:rsidRDefault="00D01943" w:rsidP="00451683">
      <w:pPr>
        <w:jc w:val="both"/>
        <w:rPr>
          <w:color w:val="FF0000"/>
          <w:sz w:val="28"/>
          <w:szCs w:val="24"/>
        </w:rPr>
      </w:pPr>
    </w:p>
    <w:p w:rsidR="00D01943" w:rsidRDefault="00D01943" w:rsidP="00451683">
      <w:pPr>
        <w:jc w:val="both"/>
        <w:rPr>
          <w:b/>
          <w:sz w:val="28"/>
          <w:szCs w:val="24"/>
          <w:u w:val="single"/>
        </w:rPr>
      </w:pPr>
      <w:r>
        <w:rPr>
          <w:sz w:val="28"/>
          <w:szCs w:val="24"/>
        </w:rPr>
        <w:t>В</w:t>
      </w:r>
      <w:r>
        <w:rPr>
          <w:b/>
          <w:sz w:val="28"/>
          <w:szCs w:val="24"/>
        </w:rPr>
        <w:t xml:space="preserve"> конце </w:t>
      </w:r>
      <w:r w:rsidR="006C0518">
        <w:rPr>
          <w:b/>
          <w:sz w:val="28"/>
          <w:szCs w:val="24"/>
        </w:rPr>
        <w:t>статьи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  <w:u w:val="single"/>
        </w:rPr>
        <w:t xml:space="preserve">повторить Ф.И.О. авторов, название, аннотацию и ключевые слова на английском языке. </w:t>
      </w:r>
    </w:p>
    <w:p w:rsidR="00D01943" w:rsidRDefault="00D01943" w:rsidP="00451683">
      <w:pPr>
        <w:jc w:val="both"/>
        <w:rPr>
          <w:b/>
          <w:sz w:val="22"/>
          <w:szCs w:val="24"/>
        </w:rPr>
      </w:pPr>
    </w:p>
    <w:p w:rsidR="00451683" w:rsidRDefault="00451683" w:rsidP="00451683">
      <w:pPr>
        <w:spacing w:line="276" w:lineRule="auto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br w:type="page"/>
      </w:r>
    </w:p>
    <w:p w:rsidR="00D01943" w:rsidRDefault="00D01943" w:rsidP="00451683">
      <w:pPr>
        <w:jc w:val="both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lastRenderedPageBreak/>
        <w:t xml:space="preserve">Пример оформления </w:t>
      </w:r>
      <w:r w:rsidR="006C0518">
        <w:rPr>
          <w:sz w:val="28"/>
          <w:szCs w:val="24"/>
          <w:u w:val="single"/>
        </w:rPr>
        <w:t>статьи</w:t>
      </w:r>
      <w:r>
        <w:rPr>
          <w:sz w:val="28"/>
          <w:szCs w:val="24"/>
          <w:u w:val="single"/>
        </w:rPr>
        <w:t>:</w:t>
      </w:r>
    </w:p>
    <w:p w:rsidR="006403CF" w:rsidRDefault="006403CF" w:rsidP="00451683">
      <w:pPr>
        <w:jc w:val="center"/>
        <w:rPr>
          <w:b/>
          <w:sz w:val="28"/>
          <w:szCs w:val="24"/>
        </w:rPr>
      </w:pPr>
    </w:p>
    <w:p w:rsidR="00D01943" w:rsidRDefault="006C0518" w:rsidP="0045168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Информационная безопасность образовательной среды</w:t>
      </w:r>
    </w:p>
    <w:p w:rsidR="00D01943" w:rsidRDefault="00D01943" w:rsidP="00451683">
      <w:pPr>
        <w:ind w:firstLine="709"/>
        <w:jc w:val="right"/>
        <w:rPr>
          <w:i/>
          <w:sz w:val="28"/>
          <w:szCs w:val="24"/>
        </w:rPr>
      </w:pPr>
      <w:r>
        <w:rPr>
          <w:i/>
          <w:sz w:val="28"/>
          <w:szCs w:val="24"/>
        </w:rPr>
        <w:t>Александр Иванович Иванов</w:t>
      </w:r>
    </w:p>
    <w:p w:rsidR="00D01943" w:rsidRDefault="00D01943" w:rsidP="00451683">
      <w:pPr>
        <w:ind w:firstLine="709"/>
        <w:jc w:val="right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Московский </w:t>
      </w:r>
      <w:r w:rsidR="006C0518">
        <w:rPr>
          <w:i/>
          <w:sz w:val="28"/>
          <w:szCs w:val="24"/>
        </w:rPr>
        <w:t>государственный</w:t>
      </w:r>
      <w:r>
        <w:rPr>
          <w:i/>
          <w:sz w:val="28"/>
          <w:szCs w:val="24"/>
        </w:rPr>
        <w:t xml:space="preserve"> психолого-педагогический университет</w:t>
      </w:r>
    </w:p>
    <w:p w:rsidR="00D01943" w:rsidRDefault="00D01943" w:rsidP="00451683">
      <w:pPr>
        <w:ind w:firstLine="709"/>
        <w:jc w:val="right"/>
        <w:rPr>
          <w:i/>
          <w:sz w:val="28"/>
          <w:szCs w:val="24"/>
        </w:rPr>
      </w:pPr>
      <w:r>
        <w:rPr>
          <w:i/>
          <w:sz w:val="28"/>
          <w:szCs w:val="24"/>
        </w:rPr>
        <w:t>Москва, ivanov@mail.ru</w:t>
      </w:r>
    </w:p>
    <w:p w:rsidR="00D01943" w:rsidRDefault="00D01943" w:rsidP="00451683">
      <w:pPr>
        <w:jc w:val="both"/>
        <w:rPr>
          <w:sz w:val="28"/>
          <w:szCs w:val="24"/>
        </w:rPr>
      </w:pPr>
      <w:r>
        <w:rPr>
          <w:sz w:val="28"/>
          <w:szCs w:val="24"/>
        </w:rPr>
        <w:t>Аннотация (не более 500 знаков)</w:t>
      </w:r>
    </w:p>
    <w:p w:rsidR="00D01943" w:rsidRDefault="00D01943" w:rsidP="00451683">
      <w:pPr>
        <w:jc w:val="both"/>
        <w:rPr>
          <w:sz w:val="28"/>
          <w:szCs w:val="24"/>
        </w:rPr>
      </w:pPr>
      <w:r>
        <w:rPr>
          <w:sz w:val="28"/>
          <w:szCs w:val="24"/>
        </w:rPr>
        <w:t>Ключевые слова</w:t>
      </w:r>
    </w:p>
    <w:p w:rsidR="00D01943" w:rsidRDefault="00D01943" w:rsidP="00451683">
      <w:pPr>
        <w:jc w:val="both"/>
        <w:rPr>
          <w:sz w:val="28"/>
          <w:szCs w:val="24"/>
        </w:rPr>
      </w:pPr>
      <w:r>
        <w:rPr>
          <w:sz w:val="28"/>
          <w:szCs w:val="24"/>
        </w:rPr>
        <w:t>Те</w:t>
      </w:r>
      <w:proofErr w:type="gramStart"/>
      <w:r>
        <w:rPr>
          <w:sz w:val="28"/>
          <w:szCs w:val="24"/>
        </w:rPr>
        <w:t xml:space="preserve">кст </w:t>
      </w:r>
      <w:r w:rsidR="006C0518">
        <w:rPr>
          <w:sz w:val="28"/>
          <w:szCs w:val="24"/>
        </w:rPr>
        <w:t>ст</w:t>
      </w:r>
      <w:proofErr w:type="gramEnd"/>
      <w:r w:rsidR="006C0518">
        <w:rPr>
          <w:sz w:val="28"/>
          <w:szCs w:val="24"/>
        </w:rPr>
        <w:t>атьи</w:t>
      </w:r>
      <w:r>
        <w:rPr>
          <w:sz w:val="28"/>
          <w:szCs w:val="24"/>
        </w:rPr>
        <w:t xml:space="preserve">, сопровождаемый </w:t>
      </w:r>
      <w:proofErr w:type="spellStart"/>
      <w:r>
        <w:rPr>
          <w:sz w:val="28"/>
          <w:szCs w:val="24"/>
        </w:rPr>
        <w:t>внутритекстовыми</w:t>
      </w:r>
      <w:proofErr w:type="spellEnd"/>
      <w:r>
        <w:rPr>
          <w:sz w:val="28"/>
          <w:szCs w:val="24"/>
        </w:rPr>
        <w:t xml:space="preserve"> ссылками на источники. Например [1, с.6], где 1 – номер источника в списке литературы, расположенным после текста, а с.6 – страница в данном источнике.</w:t>
      </w:r>
    </w:p>
    <w:p w:rsidR="00D01943" w:rsidRDefault="00D01943" w:rsidP="00451683">
      <w:pPr>
        <w:jc w:val="center"/>
        <w:rPr>
          <w:sz w:val="28"/>
          <w:szCs w:val="24"/>
        </w:rPr>
      </w:pPr>
      <w:r>
        <w:rPr>
          <w:sz w:val="28"/>
          <w:szCs w:val="24"/>
        </w:rPr>
        <w:t>Библиографический список</w:t>
      </w:r>
    </w:p>
    <w:p w:rsidR="00D01943" w:rsidRDefault="00D01943" w:rsidP="0045168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Каплан Р., Нортон Д. Сбалансированная система показателей: от стратегии к действию. М.: Олимп-Бизнес, 2012. ‒ 150 с. </w:t>
      </w:r>
    </w:p>
    <w:p w:rsidR="00D01943" w:rsidRDefault="00D01943" w:rsidP="00451683">
      <w:pPr>
        <w:numPr>
          <w:ilvl w:val="0"/>
          <w:numId w:val="1"/>
        </w:numPr>
        <w:jc w:val="both"/>
        <w:rPr>
          <w:sz w:val="28"/>
          <w:szCs w:val="24"/>
        </w:rPr>
      </w:pPr>
    </w:p>
    <w:p w:rsidR="00D01943" w:rsidRDefault="00D01943" w:rsidP="00451683">
      <w:pPr>
        <w:shd w:val="clear" w:color="auto" w:fill="FFFFFF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t>Ivanov A.I.</w:t>
      </w:r>
    </w:p>
    <w:p w:rsidR="00D01943" w:rsidRDefault="006C0518" w:rsidP="00451683">
      <w:pPr>
        <w:shd w:val="clear" w:color="auto" w:fill="FFFFFF"/>
        <w:rPr>
          <w:sz w:val="28"/>
          <w:szCs w:val="24"/>
          <w:lang w:val="en-US"/>
        </w:rPr>
      </w:pPr>
      <w:r w:rsidRPr="006C0518">
        <w:rPr>
          <w:sz w:val="28"/>
          <w:szCs w:val="24"/>
          <w:lang w:val="en-US"/>
        </w:rPr>
        <w:t>Information security of the educational environment</w:t>
      </w:r>
    </w:p>
    <w:p w:rsidR="00D01943" w:rsidRDefault="00D01943" w:rsidP="00451683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  <w:lang w:val="en-US"/>
        </w:rPr>
        <w:t>Abstract</w:t>
      </w:r>
      <w:r>
        <w:rPr>
          <w:sz w:val="28"/>
          <w:szCs w:val="24"/>
        </w:rPr>
        <w:t>:</w:t>
      </w:r>
    </w:p>
    <w:p w:rsidR="00D01943" w:rsidRDefault="00D01943" w:rsidP="00451683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  <w:lang w:val="en-US"/>
        </w:rPr>
        <w:t>Keywords</w:t>
      </w:r>
      <w:r>
        <w:rPr>
          <w:sz w:val="28"/>
          <w:szCs w:val="24"/>
        </w:rPr>
        <w:t>:</w:t>
      </w:r>
    </w:p>
    <w:p w:rsidR="00D01943" w:rsidRDefault="00D01943" w:rsidP="00451683">
      <w:pPr>
        <w:shd w:val="clear" w:color="auto" w:fill="FFFFFF"/>
        <w:rPr>
          <w:b/>
          <w:bCs/>
          <w:sz w:val="28"/>
          <w:szCs w:val="24"/>
        </w:rPr>
      </w:pPr>
    </w:p>
    <w:p w:rsidR="00D01943" w:rsidRDefault="00D01943" w:rsidP="00451683">
      <w:pPr>
        <w:shd w:val="clear" w:color="auto" w:fill="FFFFFF"/>
        <w:rPr>
          <w:sz w:val="28"/>
          <w:szCs w:val="24"/>
        </w:rPr>
      </w:pPr>
      <w:r>
        <w:rPr>
          <w:b/>
          <w:bCs/>
          <w:sz w:val="28"/>
          <w:szCs w:val="24"/>
        </w:rPr>
        <w:t>Координатор:</w:t>
      </w:r>
    </w:p>
    <w:p w:rsidR="00D01943" w:rsidRDefault="00D01943" w:rsidP="00451683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Савченко Ирина Алекс</w:t>
      </w:r>
      <w:r w:rsidR="00451683">
        <w:rPr>
          <w:sz w:val="28"/>
          <w:szCs w:val="24"/>
        </w:rPr>
        <w:t xml:space="preserve">еевна, тел.: +7 (499) 259-19-09, электронная почта </w:t>
      </w:r>
      <w:proofErr w:type="spellStart"/>
      <w:r w:rsidR="00451683" w:rsidRPr="00D01943">
        <w:rPr>
          <w:kern w:val="2"/>
          <w:sz w:val="28"/>
          <w:szCs w:val="28"/>
          <w:lang w:val="en-US"/>
        </w:rPr>
        <w:t>SavchenkoIA</w:t>
      </w:r>
      <w:proofErr w:type="spellEnd"/>
      <w:r w:rsidR="00451683" w:rsidRPr="00D01943">
        <w:rPr>
          <w:kern w:val="2"/>
          <w:sz w:val="28"/>
          <w:szCs w:val="28"/>
        </w:rPr>
        <w:t>@</w:t>
      </w:r>
      <w:proofErr w:type="spellStart"/>
      <w:r w:rsidR="00451683" w:rsidRPr="00D01943">
        <w:rPr>
          <w:kern w:val="2"/>
          <w:sz w:val="28"/>
          <w:szCs w:val="28"/>
          <w:lang w:val="en-US"/>
        </w:rPr>
        <w:t>mgppu</w:t>
      </w:r>
      <w:proofErr w:type="spellEnd"/>
      <w:r w:rsidR="00451683" w:rsidRPr="00D01943">
        <w:rPr>
          <w:kern w:val="2"/>
          <w:sz w:val="28"/>
          <w:szCs w:val="28"/>
        </w:rPr>
        <w:t>.</w:t>
      </w:r>
      <w:proofErr w:type="spellStart"/>
      <w:r w:rsidR="00451683" w:rsidRPr="00D01943">
        <w:rPr>
          <w:kern w:val="2"/>
          <w:sz w:val="28"/>
          <w:szCs w:val="28"/>
          <w:lang w:val="en-US"/>
        </w:rPr>
        <w:t>ru</w:t>
      </w:r>
      <w:proofErr w:type="spellEnd"/>
    </w:p>
    <w:p w:rsidR="00D01943" w:rsidRDefault="00D01943" w:rsidP="00451683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> </w:t>
      </w:r>
    </w:p>
    <w:p w:rsidR="00045343" w:rsidRDefault="00045343" w:rsidP="00451683"/>
    <w:sectPr w:rsidR="0004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E28DE"/>
    <w:multiLevelType w:val="hybridMultilevel"/>
    <w:tmpl w:val="5120A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43"/>
    <w:rsid w:val="00045343"/>
    <w:rsid w:val="000C34FB"/>
    <w:rsid w:val="00146E45"/>
    <w:rsid w:val="0021588F"/>
    <w:rsid w:val="00451683"/>
    <w:rsid w:val="006403CF"/>
    <w:rsid w:val="006C0518"/>
    <w:rsid w:val="007C0F7F"/>
    <w:rsid w:val="008E5B89"/>
    <w:rsid w:val="00A67489"/>
    <w:rsid w:val="00A803ED"/>
    <w:rsid w:val="00BE108E"/>
    <w:rsid w:val="00D01943"/>
    <w:rsid w:val="00ED5B3C"/>
    <w:rsid w:val="00F41AC0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2018-02-28T08:00:00Z</dcterms:created>
  <dcterms:modified xsi:type="dcterms:W3CDTF">2018-03-21T08:40:00Z</dcterms:modified>
</cp:coreProperties>
</file>